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7E7E99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7E7E99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281B58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281B58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 </w:t>
      </w:r>
      <w:r w:rsidR="00281B58">
        <w:rPr>
          <w:szCs w:val="28"/>
        </w:rPr>
        <w:t>525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4925" w:rsidRPr="00841EEE" w:rsidRDefault="004C0DE6" w:rsidP="007B4925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bookmarkStart w:id="0" w:name="OLE_LINK2"/>
      <w:bookmarkStart w:id="1" w:name="OLE_LINK3"/>
      <w:r w:rsidR="007B492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A44FB">
        <w:rPr>
          <w:rFonts w:ascii="Times New Roman" w:hAnsi="Times New Roman"/>
          <w:b/>
          <w:bCs/>
          <w:sz w:val="28"/>
          <w:szCs w:val="28"/>
        </w:rPr>
        <w:t>ЗАО</w:t>
      </w:r>
      <w:r w:rsidR="007B4925" w:rsidRPr="00615C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4925">
        <w:rPr>
          <w:rFonts w:ascii="Times New Roman" w:hAnsi="Times New Roman"/>
          <w:b/>
          <w:bCs/>
          <w:sz w:val="28"/>
          <w:szCs w:val="28"/>
        </w:rPr>
        <w:t>«</w:t>
      </w:r>
      <w:r w:rsidR="007A44FB">
        <w:rPr>
          <w:rFonts w:ascii="Times New Roman" w:hAnsi="Times New Roman"/>
          <w:b/>
          <w:bCs/>
          <w:sz w:val="28"/>
          <w:szCs w:val="28"/>
        </w:rPr>
        <w:t>Инвест-проект</w:t>
      </w:r>
      <w:r w:rsidR="007B4925" w:rsidRPr="00615C0B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4C0DE6" w:rsidRPr="007161BB" w:rsidRDefault="004C0DE6" w:rsidP="007B4925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 w:rsidR="00245EE7">
        <w:rPr>
          <w:rFonts w:ascii="Times New Roman" w:hAnsi="Times New Roman"/>
          <w:b/>
          <w:iCs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bookmarkStart w:id="2" w:name="OLE_LINK6"/>
      <w:bookmarkStart w:id="3" w:name="OLE_LINK7"/>
      <w:r>
        <w:t xml:space="preserve">производственную программу </w:t>
      </w:r>
      <w:bookmarkStart w:id="4" w:name="OLE_LINK12"/>
      <w:bookmarkStart w:id="5" w:name="OLE_LINK13"/>
      <w:r w:rsidR="00D46B4E">
        <w:rPr>
          <w:bCs/>
        </w:rPr>
        <w:t>ЗАО «Инвест-проект»</w:t>
      </w:r>
      <w:r w:rsidR="005A3066" w:rsidRPr="00B41CD5">
        <w:rPr>
          <w:snapToGrid w:val="0"/>
        </w:rPr>
        <w:t xml:space="preserve"> </w:t>
      </w:r>
      <w:bookmarkStart w:id="6" w:name="OLE_LINK4"/>
      <w:bookmarkStart w:id="7" w:name="OLE_LINK5"/>
      <w:r w:rsidRPr="00CC5218">
        <w:t xml:space="preserve">в сфере горячего водоснабжения </w:t>
      </w:r>
      <w:r w:rsidR="00BB02DA" w:rsidRPr="00CC5218">
        <w:rPr>
          <w:iCs/>
        </w:rPr>
        <w:t>(в закрытой системе горячего водоснабжения</w:t>
      </w:r>
      <w:r w:rsidR="00CC5218" w:rsidRPr="00CC5218">
        <w:rPr>
          <w:iCs/>
        </w:rPr>
        <w:t>)</w:t>
      </w:r>
      <w:r w:rsidR="00BB02DA" w:rsidRPr="00CC5218">
        <w:rPr>
          <w:iCs/>
        </w:rPr>
        <w:t xml:space="preserve"> </w:t>
      </w:r>
      <w:r w:rsidR="0000430C" w:rsidRPr="00CC5218">
        <w:rPr>
          <w:iCs/>
        </w:rPr>
        <w:t xml:space="preserve">на </w:t>
      </w:r>
      <w:r w:rsidRPr="00CC5218">
        <w:t>2016 год</w:t>
      </w:r>
      <w:bookmarkEnd w:id="2"/>
      <w:bookmarkEnd w:id="3"/>
      <w:bookmarkEnd w:id="4"/>
      <w:bookmarkEnd w:id="5"/>
      <w:bookmarkEnd w:id="6"/>
      <w:bookmarkEnd w:id="7"/>
      <w:r w:rsidRPr="00CC5218">
        <w:t xml:space="preserve"> согласно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281B58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193675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15E69" w:rsidRDefault="00D15E69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5251"/>
      </w:tblGrid>
      <w:tr w:rsidR="00B07A62" w:rsidRPr="001D62D1" w:rsidTr="00D15E69">
        <w:trPr>
          <w:trHeight w:val="1113"/>
        </w:trPr>
        <w:tc>
          <w:tcPr>
            <w:tcW w:w="5251" w:type="dxa"/>
          </w:tcPr>
          <w:p w:rsidR="00B07A62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81B5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281B58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81B58">
              <w:rPr>
                <w:rFonts w:ascii="Times New Roman" w:hAnsi="Times New Roman"/>
                <w:sz w:val="28"/>
                <w:szCs w:val="28"/>
              </w:rPr>
              <w:t>15/525</w:t>
            </w:r>
          </w:p>
          <w:p w:rsidR="00D15E69" w:rsidRPr="001D62D1" w:rsidRDefault="00D15E69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7A62" w:rsidRDefault="00B07A6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A4A22" w:rsidRPr="00B41CD5" w:rsidRDefault="00EA4A2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8" w:name="OLE_LINK1"/>
      <w:r w:rsidRPr="00B41CD5">
        <w:rPr>
          <w:bCs/>
          <w:sz w:val="24"/>
          <w:szCs w:val="24"/>
        </w:rPr>
        <w:t>ПРОИЗВОДСТВЕННАЯ ПРОГРАММА</w:t>
      </w:r>
    </w:p>
    <w:bookmarkEnd w:id="8"/>
    <w:p w:rsidR="00016CBF" w:rsidRDefault="00D46B4E" w:rsidP="00016CBF">
      <w:pPr>
        <w:jc w:val="center"/>
        <w:rPr>
          <w:bCs/>
          <w:szCs w:val="28"/>
        </w:rPr>
      </w:pPr>
      <w:r>
        <w:rPr>
          <w:bCs/>
        </w:rPr>
        <w:t>ЗАО «Инвест-проект»</w:t>
      </w:r>
      <w:r w:rsidR="007B4925" w:rsidRPr="00B41CD5">
        <w:rPr>
          <w:snapToGrid w:val="0"/>
        </w:rPr>
        <w:t xml:space="preserve"> </w:t>
      </w:r>
      <w:r w:rsidR="007B4925" w:rsidRPr="00CC5218">
        <w:t xml:space="preserve">в сфере горячего водоснабжения </w:t>
      </w:r>
      <w:r w:rsidR="007B4925" w:rsidRPr="00CC5218">
        <w:rPr>
          <w:iCs/>
        </w:rPr>
        <w:t xml:space="preserve">(в закрытой системе горячего водоснабжения) потребителям </w:t>
      </w:r>
      <w:r w:rsidR="00B5754D">
        <w:rPr>
          <w:iCs/>
        </w:rPr>
        <w:t xml:space="preserve">Муниципального образования городское поселение </w:t>
      </w:r>
      <w:proofErr w:type="gramStart"/>
      <w:r w:rsidR="00B5754D">
        <w:rPr>
          <w:iCs/>
        </w:rPr>
        <w:t>г</w:t>
      </w:r>
      <w:proofErr w:type="gramEnd"/>
      <w:r w:rsidR="00B5754D">
        <w:rPr>
          <w:iCs/>
        </w:rPr>
        <w:t>.</w:t>
      </w:r>
      <w:r w:rsidR="00997F16">
        <w:rPr>
          <w:iCs/>
        </w:rPr>
        <w:t xml:space="preserve"> </w:t>
      </w:r>
      <w:r w:rsidR="00B5754D">
        <w:rPr>
          <w:iCs/>
        </w:rPr>
        <w:t xml:space="preserve">Нерехта </w:t>
      </w:r>
      <w:r w:rsidR="007B4925" w:rsidRPr="00CC5218">
        <w:rPr>
          <w:iCs/>
        </w:rPr>
        <w:t xml:space="preserve">на </w:t>
      </w:r>
      <w:r w:rsidR="007B4925" w:rsidRPr="00CC5218">
        <w:t>2016 год</w:t>
      </w:r>
    </w:p>
    <w:p w:rsidR="00016CBF" w:rsidRPr="007161BB" w:rsidRDefault="00016CBF" w:rsidP="007161BB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016CBF" w:rsidTr="00016CBF">
        <w:trPr>
          <w:trHeight w:val="3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Регулируемая организация: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D46B4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Полное название</w:t>
            </w:r>
            <w:r w:rsidR="00B07A62">
              <w:rPr>
                <w:szCs w:val="28"/>
                <w:lang w:eastAsia="en-US"/>
              </w:rPr>
              <w:t>:</w:t>
            </w:r>
            <w:r>
              <w:rPr>
                <w:szCs w:val="28"/>
                <w:lang w:eastAsia="en-US"/>
              </w:rPr>
              <w:t xml:space="preserve"> </w:t>
            </w:r>
            <w:r w:rsidR="00D46B4E">
              <w:rPr>
                <w:szCs w:val="28"/>
                <w:lang w:eastAsia="en-US"/>
              </w:rPr>
              <w:t>Закрытое акционерное общество</w:t>
            </w:r>
            <w:r w:rsidR="00B07A62">
              <w:rPr>
                <w:szCs w:val="28"/>
                <w:lang w:eastAsia="en-US"/>
              </w:rPr>
              <w:t xml:space="preserve"> «</w:t>
            </w:r>
            <w:r w:rsidR="00D46B4E">
              <w:rPr>
                <w:szCs w:val="28"/>
                <w:lang w:eastAsia="en-US"/>
              </w:rPr>
              <w:t>Инвест-проект</w:t>
            </w:r>
            <w:r w:rsidR="00B07A62">
              <w:rPr>
                <w:szCs w:val="28"/>
                <w:lang w:eastAsia="en-US"/>
              </w:rPr>
              <w:t xml:space="preserve">» </w:t>
            </w:r>
            <w:r>
              <w:rPr>
                <w:szCs w:val="28"/>
                <w:lang w:eastAsia="en-US"/>
              </w:rPr>
              <w:t>(</w:t>
            </w:r>
            <w:r w:rsidR="00D46B4E">
              <w:rPr>
                <w:szCs w:val="28"/>
                <w:lang w:eastAsia="en-US"/>
              </w:rPr>
              <w:t>ЗАО</w:t>
            </w:r>
            <w:r w:rsidR="00F42DF1">
              <w:rPr>
                <w:szCs w:val="28"/>
                <w:lang w:eastAsia="en-US"/>
              </w:rPr>
              <w:t xml:space="preserve"> «</w:t>
            </w:r>
            <w:r w:rsidR="00D46B4E">
              <w:rPr>
                <w:szCs w:val="28"/>
                <w:lang w:eastAsia="en-US"/>
              </w:rPr>
              <w:t>Инвест-проект</w:t>
            </w:r>
            <w:r w:rsidR="00F42DF1">
              <w:rPr>
                <w:szCs w:val="28"/>
                <w:lang w:eastAsia="en-US"/>
              </w:rPr>
              <w:t>»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016CBF" w:rsidTr="00016CBF">
        <w:trPr>
          <w:trHeight w:val="7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D15E69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156</w:t>
            </w:r>
            <w:r w:rsidR="00B5754D" w:rsidRPr="00D15E69">
              <w:rPr>
                <w:szCs w:val="28"/>
                <w:lang w:eastAsia="en-US"/>
              </w:rPr>
              <w:t>8</w:t>
            </w:r>
            <w:r w:rsidR="00B5754D">
              <w:rPr>
                <w:szCs w:val="28"/>
                <w:lang w:eastAsia="en-US"/>
              </w:rPr>
              <w:t>00</w:t>
            </w:r>
            <w:r w:rsidR="00B07A62">
              <w:rPr>
                <w:szCs w:val="28"/>
                <w:lang w:eastAsia="en-US"/>
              </w:rPr>
              <w:t>,</w:t>
            </w:r>
            <w:r w:rsidR="00B5754D">
              <w:rPr>
                <w:szCs w:val="28"/>
                <w:lang w:eastAsia="en-US"/>
              </w:rPr>
              <w:t>г.</w:t>
            </w:r>
            <w:r w:rsidR="00D15E69">
              <w:rPr>
                <w:szCs w:val="28"/>
                <w:lang w:eastAsia="en-US"/>
              </w:rPr>
              <w:t xml:space="preserve"> </w:t>
            </w:r>
            <w:proofErr w:type="spellStart"/>
            <w:r w:rsidR="00B5754D">
              <w:rPr>
                <w:szCs w:val="28"/>
                <w:lang w:eastAsia="en-US"/>
              </w:rPr>
              <w:t>Нерехта</w:t>
            </w:r>
            <w:proofErr w:type="gramStart"/>
            <w:r w:rsidR="00B5754D">
              <w:rPr>
                <w:szCs w:val="28"/>
                <w:lang w:eastAsia="en-US"/>
              </w:rPr>
              <w:t>,у</w:t>
            </w:r>
            <w:proofErr w:type="gramEnd"/>
            <w:r w:rsidR="00B5754D">
              <w:rPr>
                <w:szCs w:val="28"/>
                <w:lang w:eastAsia="en-US"/>
              </w:rPr>
              <w:t>л</w:t>
            </w:r>
            <w:proofErr w:type="spellEnd"/>
            <w:r w:rsidR="00B5754D">
              <w:rPr>
                <w:szCs w:val="28"/>
                <w:lang w:eastAsia="en-US"/>
              </w:rPr>
              <w:t>.</w:t>
            </w:r>
            <w:r w:rsidR="00D15E69">
              <w:rPr>
                <w:szCs w:val="28"/>
                <w:lang w:eastAsia="en-US"/>
              </w:rPr>
              <w:t xml:space="preserve"> Карла Л</w:t>
            </w:r>
            <w:r w:rsidR="00B5754D">
              <w:rPr>
                <w:szCs w:val="28"/>
                <w:lang w:eastAsia="en-US"/>
              </w:rPr>
              <w:t>ибкнехта,18,пом.2</w:t>
            </w:r>
            <w:r w:rsidR="00B07A62">
              <w:rPr>
                <w:szCs w:val="28"/>
                <w:lang w:eastAsia="en-US"/>
              </w:rPr>
              <w:t xml:space="preserve"> </w:t>
            </w:r>
          </w:p>
        </w:tc>
      </w:tr>
      <w:tr w:rsidR="00016CBF" w:rsidTr="00016CBF">
        <w:trPr>
          <w:trHeight w:val="71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right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016CBF" w:rsidTr="00016CBF">
        <w:trPr>
          <w:trHeight w:val="8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156005, Костромская область, г. Кострома, ул. Свердлова, 82-а</w:t>
            </w:r>
          </w:p>
        </w:tc>
      </w:tr>
      <w:tr w:rsidR="00016CBF" w:rsidTr="00016CBF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D15E6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016CBF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6CBF" w:rsidRDefault="00016CBF" w:rsidP="00016CBF">
      <w:pPr>
        <w:rPr>
          <w:szCs w:val="28"/>
        </w:rPr>
      </w:pPr>
    </w:p>
    <w:p w:rsidR="00016CBF" w:rsidRDefault="00016CBF" w:rsidP="00016CBF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>
        <w:rPr>
          <w:szCs w:val="28"/>
        </w:rPr>
        <w:t>.  Перечень</w:t>
      </w:r>
      <w:proofErr w:type="gramEnd"/>
      <w:r>
        <w:rPr>
          <w:szCs w:val="28"/>
        </w:rPr>
        <w:t xml:space="preserve"> плановых мероприятий по ремонту объектов централизованных систем горячего водоснабжения</w:t>
      </w:r>
    </w:p>
    <w:p w:rsidR="00016CBF" w:rsidRDefault="00016CBF" w:rsidP="00016CBF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903"/>
        <w:gridCol w:w="678"/>
        <w:gridCol w:w="1931"/>
        <w:gridCol w:w="2377"/>
      </w:tblGrid>
      <w:tr w:rsidR="00A009D3" w:rsidTr="000249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016CBF" w:rsidRDefault="00016CBF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016CBF" w:rsidRDefault="00016CBF">
            <w:pPr>
              <w:spacing w:line="276" w:lineRule="auto"/>
              <w:ind w:left="-113" w:right="-1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финансовые потребности </w:t>
            </w:r>
          </w:p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 реализацию </w:t>
            </w:r>
          </w:p>
          <w:p w:rsidR="00016CBF" w:rsidRDefault="00016CBF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график реализации мероприятий</w:t>
            </w:r>
          </w:p>
        </w:tc>
      </w:tr>
      <w:tr w:rsidR="00A009D3" w:rsidRPr="00D15E69" w:rsidTr="00024966">
        <w:trPr>
          <w:trHeight w:val="10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D3" w:rsidRDefault="00A009D3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9D3" w:rsidRPr="00D15E69" w:rsidRDefault="00A009D3" w:rsidP="00024966">
            <w:pPr>
              <w:spacing w:line="276" w:lineRule="auto"/>
              <w:ind w:right="-122"/>
              <w:rPr>
                <w:b/>
                <w:szCs w:val="28"/>
                <w:lang w:eastAsia="en-US"/>
              </w:rPr>
            </w:pPr>
            <w:r w:rsidRPr="00D15E69">
              <w:rPr>
                <w:b/>
                <w:szCs w:val="28"/>
                <w:lang w:eastAsia="en-US"/>
              </w:rPr>
              <w:t>Снижение тепловых потерь:</w:t>
            </w:r>
          </w:p>
          <w:p w:rsidR="00016CBF" w:rsidRPr="00D15E69" w:rsidRDefault="007E7E99" w:rsidP="00024966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Замена </w:t>
            </w:r>
            <w:proofErr w:type="spellStart"/>
            <w:r w:rsidR="00C05E77" w:rsidRPr="00D15E69">
              <w:rPr>
                <w:szCs w:val="28"/>
                <w:lang w:eastAsia="en-US"/>
              </w:rPr>
              <w:t>кожухотрубного</w:t>
            </w:r>
            <w:proofErr w:type="spellEnd"/>
            <w:r w:rsidR="00C05E77" w:rsidRPr="00D15E69">
              <w:rPr>
                <w:szCs w:val="28"/>
                <w:lang w:eastAsia="en-US"/>
              </w:rPr>
              <w:t xml:space="preserve"> подогревателя на пластинчатый теплообменник в ЦТП-2,ул</w:t>
            </w:r>
            <w:proofErr w:type="gramStart"/>
            <w:r w:rsidR="00C05E77" w:rsidRPr="00D15E69">
              <w:rPr>
                <w:szCs w:val="28"/>
                <w:lang w:eastAsia="en-US"/>
              </w:rPr>
              <w:t>.Д</w:t>
            </w:r>
            <w:proofErr w:type="gramEnd"/>
            <w:r w:rsidR="00C05E77" w:rsidRPr="00D15E69">
              <w:rPr>
                <w:szCs w:val="28"/>
                <w:lang w:eastAsia="en-US"/>
              </w:rPr>
              <w:t>ружбы</w:t>
            </w:r>
          </w:p>
          <w:p w:rsidR="00024966" w:rsidRPr="00D15E69" w:rsidRDefault="00024966" w:rsidP="00024966">
            <w:pPr>
              <w:spacing w:line="276" w:lineRule="auto"/>
              <w:ind w:right="-122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15E69"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6" w:rsidRPr="00D15E69" w:rsidRDefault="00C05E77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470,5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7E7E99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 г. 1</w:t>
            </w:r>
            <w:r w:rsidR="00016CBF" w:rsidRPr="00D15E69">
              <w:rPr>
                <w:szCs w:val="28"/>
                <w:lang w:eastAsia="en-US"/>
              </w:rPr>
              <w:t xml:space="preserve"> кв.</w:t>
            </w:r>
          </w:p>
        </w:tc>
      </w:tr>
      <w:tr w:rsidR="00A009D3" w:rsidRPr="00D15E69" w:rsidTr="0002496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D15E69" w:rsidRDefault="003359C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99" w:rsidRPr="00D15E69" w:rsidRDefault="00C05E77" w:rsidP="00C05E77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Замена магистральных трубопроводов ГВС от прачечной от врезки в </w:t>
            </w:r>
            <w:r w:rsidRPr="00D15E69">
              <w:rPr>
                <w:szCs w:val="28"/>
                <w:lang w:eastAsia="en-US"/>
              </w:rPr>
              <w:lastRenderedPageBreak/>
              <w:t xml:space="preserve">магистраль </w:t>
            </w:r>
            <w:proofErr w:type="gramStart"/>
            <w:r w:rsidRPr="00D15E69">
              <w:rPr>
                <w:szCs w:val="28"/>
                <w:lang w:eastAsia="en-US"/>
              </w:rPr>
              <w:t>до</w:t>
            </w:r>
            <w:proofErr w:type="gramEnd"/>
            <w:r w:rsidRPr="00D15E69">
              <w:rPr>
                <w:szCs w:val="28"/>
                <w:lang w:eastAsia="en-US"/>
              </w:rPr>
              <w:t xml:space="preserve"> ж.д. №42-а ул. </w:t>
            </w:r>
            <w:proofErr w:type="spellStart"/>
            <w:r w:rsidRPr="00D15E69">
              <w:rPr>
                <w:szCs w:val="28"/>
                <w:lang w:eastAsia="en-US"/>
              </w:rPr>
              <w:t>Нерехтская</w:t>
            </w:r>
            <w:proofErr w:type="spellEnd"/>
            <w:r w:rsidRPr="00D15E69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15E69">
              <w:rPr>
                <w:sz w:val="20"/>
                <w:lang w:eastAsia="en-US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C05E7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24966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 г. 3</w:t>
            </w:r>
            <w:r w:rsidR="00016CBF" w:rsidRPr="00D15E69">
              <w:rPr>
                <w:szCs w:val="28"/>
                <w:lang w:eastAsia="en-US"/>
              </w:rPr>
              <w:t xml:space="preserve"> кв.</w:t>
            </w:r>
          </w:p>
        </w:tc>
      </w:tr>
      <w:tr w:rsidR="00A009D3" w:rsidRPr="00D15E69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D15E69" w:rsidRDefault="003359C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D15E69" w:rsidRDefault="00C05E77" w:rsidP="0067252E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Замена магистральных трубопроводов ГВС</w:t>
            </w:r>
            <w:r w:rsidR="0067252E" w:rsidRPr="00D15E69">
              <w:rPr>
                <w:szCs w:val="28"/>
                <w:lang w:eastAsia="en-US"/>
              </w:rPr>
              <w:t xml:space="preserve"> от прачечной ЦРБ в сторону гимназии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15E69"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67252E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3359C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 г. 3</w:t>
            </w:r>
            <w:r w:rsidR="00016CBF" w:rsidRPr="00D15E69">
              <w:rPr>
                <w:szCs w:val="28"/>
                <w:lang w:eastAsia="en-US"/>
              </w:rPr>
              <w:t xml:space="preserve"> кв.</w:t>
            </w:r>
          </w:p>
        </w:tc>
      </w:tr>
      <w:tr w:rsidR="0067252E" w:rsidRPr="00D15E69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E" w:rsidRPr="00D15E69" w:rsidRDefault="003359C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E" w:rsidRPr="00D15E69" w:rsidRDefault="0067252E" w:rsidP="0067252E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Замена магистральных трубопроводов ГВС по ул. </w:t>
            </w:r>
            <w:proofErr w:type="spellStart"/>
            <w:r w:rsidRPr="00D15E69">
              <w:rPr>
                <w:szCs w:val="28"/>
                <w:lang w:eastAsia="en-US"/>
              </w:rPr>
              <w:t>Нерехтская</w:t>
            </w:r>
            <w:proofErr w:type="spellEnd"/>
            <w:r w:rsidRPr="00D15E69">
              <w:rPr>
                <w:szCs w:val="28"/>
                <w:lang w:eastAsia="en-US"/>
              </w:rPr>
              <w:t xml:space="preserve"> до т.</w:t>
            </w:r>
            <w:proofErr w:type="gramStart"/>
            <w:r w:rsidRPr="00D15E69">
              <w:rPr>
                <w:szCs w:val="28"/>
                <w:lang w:eastAsia="en-US"/>
              </w:rPr>
              <w:t>к. ж</w:t>
            </w:r>
            <w:proofErr w:type="gramEnd"/>
            <w:r w:rsidRPr="00D15E69">
              <w:rPr>
                <w:szCs w:val="28"/>
                <w:lang w:eastAsia="en-US"/>
              </w:rPr>
              <w:t>.д. №18(надземные участки)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E" w:rsidRPr="00D15E69" w:rsidRDefault="0067252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E" w:rsidRPr="00D15E69" w:rsidRDefault="0067252E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E" w:rsidRPr="00D15E69" w:rsidRDefault="003359C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2016г. 2кв.</w:t>
            </w:r>
          </w:p>
        </w:tc>
      </w:tr>
      <w:tr w:rsidR="003359CF" w:rsidRPr="00D15E69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F" w:rsidRPr="00D15E69" w:rsidRDefault="003359C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CF" w:rsidRPr="00D15E69" w:rsidRDefault="003359CF" w:rsidP="003359CF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Замена магистральных трубопроводов ГВС по ул. </w:t>
            </w:r>
            <w:proofErr w:type="spellStart"/>
            <w:r w:rsidRPr="00D15E69">
              <w:rPr>
                <w:szCs w:val="28"/>
                <w:lang w:eastAsia="en-US"/>
              </w:rPr>
              <w:t>К-Либкнехта</w:t>
            </w:r>
            <w:proofErr w:type="gramStart"/>
            <w:r w:rsidRPr="00D15E69">
              <w:rPr>
                <w:szCs w:val="28"/>
                <w:lang w:eastAsia="en-US"/>
              </w:rPr>
              <w:t>,о</w:t>
            </w:r>
            <w:proofErr w:type="gramEnd"/>
            <w:r w:rsidRPr="00D15E69">
              <w:rPr>
                <w:szCs w:val="28"/>
                <w:lang w:eastAsia="en-US"/>
              </w:rPr>
              <w:t>т</w:t>
            </w:r>
            <w:proofErr w:type="spellEnd"/>
            <w:r w:rsidRPr="00D15E69">
              <w:rPr>
                <w:szCs w:val="28"/>
                <w:lang w:eastAsia="en-US"/>
              </w:rPr>
              <w:t xml:space="preserve"> тк.ж.д.№34 до тк.ж.д.№32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CF" w:rsidRPr="00D15E69" w:rsidRDefault="003359C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CF" w:rsidRPr="00D15E69" w:rsidRDefault="003359CF" w:rsidP="0002496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CF" w:rsidRPr="00D15E69" w:rsidRDefault="003359C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 г.3кв.</w:t>
            </w:r>
          </w:p>
        </w:tc>
      </w:tr>
      <w:tr w:rsidR="00A009D3" w:rsidRPr="00D15E69" w:rsidTr="00016CBF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15E69"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71538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1350,7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BF" w:rsidRPr="00D15E69" w:rsidRDefault="00016CBF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</w:p>
        </w:tc>
      </w:tr>
    </w:tbl>
    <w:p w:rsidR="00016CBF" w:rsidRPr="00D15E69" w:rsidRDefault="00016CBF" w:rsidP="00016CB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CBF" w:rsidRPr="00D15E69" w:rsidRDefault="00016CBF" w:rsidP="00016CBF">
      <w:pPr>
        <w:ind w:left="1080"/>
        <w:jc w:val="center"/>
        <w:rPr>
          <w:szCs w:val="28"/>
        </w:rPr>
      </w:pPr>
      <w:r w:rsidRPr="00D15E69">
        <w:rPr>
          <w:szCs w:val="28"/>
          <w:lang w:val="en-US"/>
        </w:rPr>
        <w:t>III</w:t>
      </w:r>
      <w:r w:rsidRPr="00D15E69">
        <w:rPr>
          <w:szCs w:val="28"/>
        </w:rPr>
        <w:t>. Планируемый объем подачи горячей воды</w:t>
      </w:r>
    </w:p>
    <w:p w:rsidR="00016CBF" w:rsidRPr="00D15E69" w:rsidRDefault="00016CBF" w:rsidP="00016CBF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98"/>
        <w:gridCol w:w="2263"/>
        <w:gridCol w:w="1932"/>
      </w:tblGrid>
      <w:tr w:rsidR="00016CBF" w:rsidRPr="00D15E69" w:rsidTr="00016CBF">
        <w:trPr>
          <w:trHeight w:val="55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№</w:t>
            </w:r>
            <w:r w:rsidRPr="00D15E69">
              <w:rPr>
                <w:szCs w:val="28"/>
                <w:lang w:eastAsia="en-US"/>
              </w:rPr>
              <w:br/>
            </w:r>
            <w:proofErr w:type="gramStart"/>
            <w:r w:rsidRPr="00D15E69">
              <w:rPr>
                <w:szCs w:val="28"/>
                <w:lang w:eastAsia="en-US"/>
              </w:rPr>
              <w:t>п</w:t>
            </w:r>
            <w:proofErr w:type="gramEnd"/>
            <w:r w:rsidRPr="00D15E69">
              <w:rPr>
                <w:szCs w:val="28"/>
                <w:lang w:eastAsia="en-US"/>
              </w:rPr>
              <w:t>/п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Показатели производственной деятельности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Ед.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2016 г.</w:t>
            </w:r>
          </w:p>
        </w:tc>
      </w:tr>
      <w:tr w:rsidR="00016CBF" w:rsidRPr="00D15E69" w:rsidTr="00016CBF">
        <w:trPr>
          <w:trHeight w:val="3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 Объем горячей воды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60A" w:rsidRPr="00D15E69" w:rsidRDefault="00B13B68" w:rsidP="007F160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155</w:t>
            </w:r>
            <w:r w:rsidR="000E3B45" w:rsidRPr="00D15E69">
              <w:rPr>
                <w:szCs w:val="28"/>
                <w:lang w:eastAsia="en-US"/>
              </w:rPr>
              <w:t>,8</w:t>
            </w:r>
          </w:p>
        </w:tc>
      </w:tr>
      <w:tr w:rsidR="00016CBF" w:rsidRPr="00D15E69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2.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297DC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4,6</w:t>
            </w:r>
          </w:p>
        </w:tc>
      </w:tr>
      <w:tr w:rsidR="00016CBF" w:rsidRPr="00D15E69" w:rsidTr="00016CBF">
        <w:trPr>
          <w:trHeight w:val="29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3.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Объем отпуска в сеть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B13B6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151,2</w:t>
            </w:r>
          </w:p>
        </w:tc>
      </w:tr>
      <w:tr w:rsidR="00016CBF" w:rsidRPr="00D15E69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4.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Объем потерь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A009D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9</w:t>
            </w:r>
          </w:p>
        </w:tc>
      </w:tr>
      <w:tr w:rsidR="00016CBF" w:rsidRPr="00D15E69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4.1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%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B13B6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5,95</w:t>
            </w:r>
            <w:r w:rsidR="00016CBF" w:rsidRPr="00D15E69">
              <w:rPr>
                <w:szCs w:val="28"/>
                <w:lang w:eastAsia="en-US"/>
              </w:rPr>
              <w:t>%</w:t>
            </w:r>
          </w:p>
        </w:tc>
      </w:tr>
      <w:tr w:rsidR="00016CBF" w:rsidRPr="00D15E69" w:rsidTr="00016CBF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 w:rsidRPr="00D15E69">
              <w:rPr>
                <w:szCs w:val="28"/>
                <w:lang w:val="en-US" w:eastAsia="en-US"/>
              </w:rPr>
              <w:t>5.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8A042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142,2</w:t>
            </w:r>
          </w:p>
        </w:tc>
      </w:tr>
      <w:tr w:rsidR="00016CBF" w:rsidRPr="00D15E69" w:rsidTr="008A042A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 w:rsidRPr="00D15E69">
              <w:rPr>
                <w:szCs w:val="28"/>
                <w:lang w:val="en-US" w:eastAsia="en-US"/>
              </w:rPr>
              <w:t>5.1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val="en-US" w:eastAsia="en-US"/>
              </w:rPr>
              <w:t>-</w:t>
            </w:r>
            <w:r w:rsidRPr="00D15E69">
              <w:rPr>
                <w:szCs w:val="28"/>
                <w:lang w:eastAsia="en-US"/>
              </w:rPr>
              <w:t>населению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BF" w:rsidRPr="00D15E69" w:rsidRDefault="00297DC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127,544</w:t>
            </w:r>
          </w:p>
        </w:tc>
      </w:tr>
      <w:tr w:rsidR="00016CBF" w:rsidRPr="00D15E69" w:rsidTr="008A042A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 w:rsidRPr="00D15E69">
              <w:rPr>
                <w:szCs w:val="28"/>
                <w:lang w:val="en-US" w:eastAsia="en-US"/>
              </w:rPr>
              <w:t>5.2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-бюджетным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BF" w:rsidRPr="00D15E69" w:rsidRDefault="00297DC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13,393</w:t>
            </w:r>
          </w:p>
        </w:tc>
      </w:tr>
      <w:tr w:rsidR="00016CBF" w:rsidRPr="00D15E69" w:rsidTr="008A042A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 w:rsidRPr="00D15E69">
              <w:rPr>
                <w:szCs w:val="28"/>
                <w:lang w:val="en-US" w:eastAsia="en-US"/>
              </w:rPr>
              <w:t>5.3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Pr="00D15E69" w:rsidRDefault="00016CBF">
            <w:pPr>
              <w:spacing w:line="276" w:lineRule="auto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-прочим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CBF" w:rsidRPr="00D15E69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BF" w:rsidRPr="00D15E69" w:rsidRDefault="00297DC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1,263</w:t>
            </w:r>
          </w:p>
        </w:tc>
      </w:tr>
    </w:tbl>
    <w:p w:rsidR="00016CBF" w:rsidRPr="00D15E69" w:rsidRDefault="00016CBF" w:rsidP="00016CB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CBF" w:rsidRPr="00D15E69" w:rsidRDefault="00016CBF" w:rsidP="007161BB">
      <w:pPr>
        <w:ind w:left="1080"/>
        <w:jc w:val="center"/>
        <w:rPr>
          <w:szCs w:val="28"/>
        </w:rPr>
      </w:pPr>
      <w:r w:rsidRPr="00D15E69">
        <w:rPr>
          <w:szCs w:val="28"/>
          <w:lang w:val="en-US"/>
        </w:rPr>
        <w:t>IV</w:t>
      </w:r>
      <w:r w:rsidRPr="00D15E69">
        <w:rPr>
          <w:szCs w:val="28"/>
        </w:rPr>
        <w:t>. Объем финансовых потребностей, необходимых для реализации производственной программы</w:t>
      </w:r>
    </w:p>
    <w:p w:rsidR="00F716F7" w:rsidRPr="00D15E69" w:rsidRDefault="00F716F7" w:rsidP="007161BB">
      <w:pPr>
        <w:ind w:left="1080"/>
        <w:jc w:val="center"/>
        <w:rPr>
          <w:szCs w:val="28"/>
        </w:rPr>
      </w:pPr>
    </w:p>
    <w:p w:rsidR="00B13B68" w:rsidRPr="00D15E69" w:rsidRDefault="00E008EE" w:rsidP="00016CBF">
      <w:pPr>
        <w:pStyle w:val="aa"/>
        <w:numPr>
          <w:ilvl w:val="0"/>
          <w:numId w:val="15"/>
        </w:numPr>
        <w:ind w:left="1080"/>
        <w:jc w:val="center"/>
        <w:rPr>
          <w:szCs w:val="28"/>
        </w:rPr>
      </w:pPr>
      <w:r w:rsidRPr="00D15E69">
        <w:rPr>
          <w:rFonts w:ascii="Times New Roman" w:hAnsi="Times New Roman" w:cs="Times New Roman"/>
          <w:sz w:val="28"/>
          <w:szCs w:val="28"/>
        </w:rPr>
        <w:t xml:space="preserve">г. </w:t>
      </w:r>
      <w:r w:rsidR="00016CBF" w:rsidRPr="00D15E69">
        <w:rPr>
          <w:rFonts w:ascii="Times New Roman" w:hAnsi="Times New Roman" w:cs="Times New Roman"/>
          <w:sz w:val="28"/>
          <w:szCs w:val="28"/>
        </w:rPr>
        <w:t xml:space="preserve">– </w:t>
      </w:r>
      <w:r w:rsidR="0071538E" w:rsidRPr="00D15E69">
        <w:rPr>
          <w:rFonts w:ascii="Times New Roman" w:hAnsi="Times New Roman" w:cs="Times New Roman"/>
          <w:sz w:val="28"/>
          <w:szCs w:val="28"/>
        </w:rPr>
        <w:t>1350,7</w:t>
      </w:r>
      <w:r w:rsidR="00016CBF" w:rsidRPr="00D15E69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016CBF" w:rsidRPr="00B13B68" w:rsidRDefault="00016CBF" w:rsidP="00B13B68">
      <w:pPr>
        <w:ind w:left="1080"/>
        <w:jc w:val="center"/>
        <w:rPr>
          <w:szCs w:val="28"/>
        </w:rPr>
      </w:pPr>
      <w:proofErr w:type="gramStart"/>
      <w:r w:rsidRPr="00D15E69">
        <w:rPr>
          <w:szCs w:val="28"/>
          <w:lang w:val="en-US"/>
        </w:rPr>
        <w:t>V</w:t>
      </w:r>
      <w:r w:rsidRPr="00D15E69">
        <w:rPr>
          <w:szCs w:val="28"/>
        </w:rPr>
        <w:t>.  Плановые</w:t>
      </w:r>
      <w:proofErr w:type="gramEnd"/>
      <w:r w:rsidRPr="00D15E69">
        <w:rPr>
          <w:szCs w:val="28"/>
        </w:rPr>
        <w:t xml:space="preserve"> значения показателей  надежности, качества и  энергетической эффективности объектов централизованных систем горячего водоснабжения</w:t>
      </w:r>
    </w:p>
    <w:p w:rsidR="00016CBF" w:rsidRDefault="00016CBF" w:rsidP="007161BB">
      <w:pPr>
        <w:ind w:left="1080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6911"/>
        <w:gridCol w:w="2321"/>
      </w:tblGrid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BF" w:rsidRDefault="00016CBF" w:rsidP="00D15E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плановое значение </w:t>
            </w:r>
            <w:r>
              <w:rPr>
                <w:szCs w:val="28"/>
                <w:lang w:eastAsia="en-US"/>
              </w:rPr>
              <w:lastRenderedPageBreak/>
              <w:t xml:space="preserve">показателя </w:t>
            </w:r>
          </w:p>
          <w:p w:rsidR="00016CBF" w:rsidRDefault="00016CBF" w:rsidP="00D15E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2016 г.</w:t>
            </w:r>
          </w:p>
        </w:tc>
      </w:tr>
      <w:tr w:rsidR="00016CBF" w:rsidTr="00016CBF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 Показатели качества горячей воды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25A7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25A7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</w:tr>
      <w:tr w:rsidR="00016CBF" w:rsidTr="00016CBF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Показатели надежности и бесперебойности водоснабжения</w:t>
            </w:r>
          </w:p>
        </w:tc>
      </w:tr>
      <w:tr w:rsidR="00016CBF" w:rsidTr="00016CBF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szCs w:val="28"/>
                <w:lang w:eastAsia="en-US"/>
              </w:rPr>
              <w:t>,/км.)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E3B4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  <w:r w:rsidR="009B120E">
              <w:rPr>
                <w:szCs w:val="28"/>
                <w:lang w:eastAsia="en-US"/>
              </w:rPr>
              <w:t>,0015</w:t>
            </w:r>
          </w:p>
        </w:tc>
      </w:tr>
      <w:tr w:rsidR="00016CBF" w:rsidTr="00016CBF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3. Показатели энергетической эффективности </w:t>
            </w:r>
          </w:p>
          <w:p w:rsidR="00016CBF" w:rsidRDefault="00016CBF" w:rsidP="00025A7B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объектов централизованной системы горячего водоснабжения</w:t>
            </w:r>
          </w:p>
        </w:tc>
      </w:tr>
      <w:tr w:rsidR="00016CBF" w:rsidRPr="00D15E69" w:rsidTr="00016CBF">
        <w:trPr>
          <w:trHeight w:val="76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D15E69" w:rsidRDefault="00B13B6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>5,95</w:t>
            </w:r>
            <w:r w:rsidR="00016CBF" w:rsidRPr="00D15E69">
              <w:rPr>
                <w:szCs w:val="28"/>
                <w:lang w:eastAsia="en-US"/>
              </w:rPr>
              <w:t>%</w:t>
            </w:r>
          </w:p>
        </w:tc>
      </w:tr>
      <w:tr w:rsidR="00016CBF" w:rsidRPr="00D15E69" w:rsidTr="00016CBF">
        <w:trPr>
          <w:trHeight w:val="69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Default="00016CBF" w:rsidP="00025A7B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Удельное количество тепловой энергии, расходуемое на подогрев горячей воды (Гкал/куб.м.)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BF" w:rsidRPr="00D15E69" w:rsidRDefault="00016CBF" w:rsidP="00E53A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15E69">
              <w:rPr>
                <w:szCs w:val="28"/>
                <w:lang w:eastAsia="en-US"/>
              </w:rPr>
              <w:t xml:space="preserve"> 0,0</w:t>
            </w:r>
            <w:r w:rsidR="0071538E" w:rsidRPr="00D15E69">
              <w:rPr>
                <w:szCs w:val="28"/>
                <w:lang w:eastAsia="en-US"/>
              </w:rPr>
              <w:t>665</w:t>
            </w:r>
          </w:p>
        </w:tc>
      </w:tr>
    </w:tbl>
    <w:p w:rsidR="00016CBF" w:rsidRDefault="00016CBF" w:rsidP="00016CBF">
      <w:pPr>
        <w:ind w:left="1080"/>
        <w:jc w:val="center"/>
        <w:rPr>
          <w:szCs w:val="28"/>
        </w:rPr>
      </w:pPr>
    </w:p>
    <w:p w:rsidR="00016CBF" w:rsidRDefault="00016CBF" w:rsidP="007161BB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016CBF" w:rsidRDefault="00016CBF" w:rsidP="00B13B68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B13B68" w:rsidRDefault="00B13B68" w:rsidP="00B13B68">
      <w:pPr>
        <w:pStyle w:val="ConsPlusNormal"/>
        <w:ind w:firstLine="540"/>
        <w:jc w:val="both"/>
      </w:pPr>
    </w:p>
    <w:p w:rsidR="00016CBF" w:rsidRDefault="00016CBF" w:rsidP="007161BB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3B6D81" w:rsidRDefault="00016CBF" w:rsidP="007161BB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sectPr w:rsidR="003B6D81" w:rsidSect="007B4925">
      <w:headerReference w:type="even" r:id="rId13"/>
      <w:headerReference w:type="default" r:id="rId14"/>
      <w:pgSz w:w="11906" w:h="16838"/>
      <w:pgMar w:top="1134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F4" w:rsidRDefault="006478F4" w:rsidP="00E73E57">
      <w:r>
        <w:separator/>
      </w:r>
    </w:p>
  </w:endnote>
  <w:endnote w:type="continuationSeparator" w:id="1">
    <w:p w:rsidR="006478F4" w:rsidRDefault="006478F4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F4" w:rsidRDefault="006478F4" w:rsidP="00E73E57">
      <w:r>
        <w:separator/>
      </w:r>
    </w:p>
  </w:footnote>
  <w:footnote w:type="continuationSeparator" w:id="1">
    <w:p w:rsidR="006478F4" w:rsidRDefault="006478F4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B457E7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71FB" w:rsidRDefault="003871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3871FB" w:rsidP="00480318">
    <w:pPr>
      <w:pStyle w:val="a5"/>
      <w:framePr w:wrap="around" w:vAnchor="text" w:hAnchor="page" w:x="6690" w:y="4"/>
      <w:rPr>
        <w:rStyle w:val="a7"/>
      </w:rPr>
    </w:pPr>
  </w:p>
  <w:p w:rsidR="003871FB" w:rsidRDefault="003871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AC8E590A"/>
    <w:lvl w:ilvl="0" w:tplc="6B3C596A">
      <w:start w:val="2016"/>
      <w:numFmt w:val="decimal"/>
      <w:lvlText w:val="%1"/>
      <w:lvlJc w:val="left"/>
      <w:pPr>
        <w:ind w:left="1680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430C"/>
    <w:rsid w:val="00016CBF"/>
    <w:rsid w:val="00024966"/>
    <w:rsid w:val="00025A7B"/>
    <w:rsid w:val="00027D26"/>
    <w:rsid w:val="00084212"/>
    <w:rsid w:val="00095D10"/>
    <w:rsid w:val="000B001D"/>
    <w:rsid w:val="000B6BA5"/>
    <w:rsid w:val="000C2049"/>
    <w:rsid w:val="000C572C"/>
    <w:rsid w:val="000E3B45"/>
    <w:rsid w:val="000F2AFF"/>
    <w:rsid w:val="00111143"/>
    <w:rsid w:val="00133809"/>
    <w:rsid w:val="00154C78"/>
    <w:rsid w:val="0015743C"/>
    <w:rsid w:val="00166192"/>
    <w:rsid w:val="00181B64"/>
    <w:rsid w:val="0019211A"/>
    <w:rsid w:val="001C181E"/>
    <w:rsid w:val="001F2806"/>
    <w:rsid w:val="002026C5"/>
    <w:rsid w:val="0021407D"/>
    <w:rsid w:val="00245EE7"/>
    <w:rsid w:val="00281B58"/>
    <w:rsid w:val="00297DC2"/>
    <w:rsid w:val="002A076F"/>
    <w:rsid w:val="00301A72"/>
    <w:rsid w:val="003160C6"/>
    <w:rsid w:val="003160CF"/>
    <w:rsid w:val="003359CF"/>
    <w:rsid w:val="00367CE7"/>
    <w:rsid w:val="00375A64"/>
    <w:rsid w:val="0037670C"/>
    <w:rsid w:val="003871FB"/>
    <w:rsid w:val="003A6CDD"/>
    <w:rsid w:val="003B6D81"/>
    <w:rsid w:val="003D11FA"/>
    <w:rsid w:val="003D2223"/>
    <w:rsid w:val="004102DB"/>
    <w:rsid w:val="004103D1"/>
    <w:rsid w:val="00413D21"/>
    <w:rsid w:val="004261B4"/>
    <w:rsid w:val="00431CA4"/>
    <w:rsid w:val="00442386"/>
    <w:rsid w:val="00446EE4"/>
    <w:rsid w:val="00452B9B"/>
    <w:rsid w:val="00461501"/>
    <w:rsid w:val="00474179"/>
    <w:rsid w:val="00480318"/>
    <w:rsid w:val="00492BF9"/>
    <w:rsid w:val="004C0DE6"/>
    <w:rsid w:val="0051294A"/>
    <w:rsid w:val="00522477"/>
    <w:rsid w:val="00531926"/>
    <w:rsid w:val="005364F7"/>
    <w:rsid w:val="00543D9D"/>
    <w:rsid w:val="005461E8"/>
    <w:rsid w:val="00557F78"/>
    <w:rsid w:val="00564271"/>
    <w:rsid w:val="00573C00"/>
    <w:rsid w:val="0058101B"/>
    <w:rsid w:val="005949A1"/>
    <w:rsid w:val="005A3066"/>
    <w:rsid w:val="005D469B"/>
    <w:rsid w:val="00617EFC"/>
    <w:rsid w:val="006200AF"/>
    <w:rsid w:val="00625536"/>
    <w:rsid w:val="006330A2"/>
    <w:rsid w:val="006478F4"/>
    <w:rsid w:val="00654D83"/>
    <w:rsid w:val="0067252E"/>
    <w:rsid w:val="00681319"/>
    <w:rsid w:val="0069464E"/>
    <w:rsid w:val="006B6707"/>
    <w:rsid w:val="006D468C"/>
    <w:rsid w:val="006E75A7"/>
    <w:rsid w:val="00711738"/>
    <w:rsid w:val="0071538E"/>
    <w:rsid w:val="007161BB"/>
    <w:rsid w:val="00734B77"/>
    <w:rsid w:val="0075669E"/>
    <w:rsid w:val="00771A9D"/>
    <w:rsid w:val="007A3E43"/>
    <w:rsid w:val="007A44FB"/>
    <w:rsid w:val="007B23B2"/>
    <w:rsid w:val="007B4925"/>
    <w:rsid w:val="007E7E99"/>
    <w:rsid w:val="007F160A"/>
    <w:rsid w:val="00812B62"/>
    <w:rsid w:val="0082228B"/>
    <w:rsid w:val="00841CE1"/>
    <w:rsid w:val="00841EEE"/>
    <w:rsid w:val="00856403"/>
    <w:rsid w:val="00873383"/>
    <w:rsid w:val="008A042A"/>
    <w:rsid w:val="008B334B"/>
    <w:rsid w:val="008C4D81"/>
    <w:rsid w:val="008C6819"/>
    <w:rsid w:val="008C7DA1"/>
    <w:rsid w:val="008E6A40"/>
    <w:rsid w:val="008F1D57"/>
    <w:rsid w:val="008F72B6"/>
    <w:rsid w:val="009064D3"/>
    <w:rsid w:val="00910E2F"/>
    <w:rsid w:val="00930D34"/>
    <w:rsid w:val="009528C5"/>
    <w:rsid w:val="00985580"/>
    <w:rsid w:val="00997AB7"/>
    <w:rsid w:val="00997F16"/>
    <w:rsid w:val="009B120E"/>
    <w:rsid w:val="009F7018"/>
    <w:rsid w:val="009F74E8"/>
    <w:rsid w:val="00A009D3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864E0"/>
    <w:rsid w:val="00A90794"/>
    <w:rsid w:val="00AB3E84"/>
    <w:rsid w:val="00AC1BBE"/>
    <w:rsid w:val="00B00237"/>
    <w:rsid w:val="00B07A62"/>
    <w:rsid w:val="00B13B68"/>
    <w:rsid w:val="00B33F71"/>
    <w:rsid w:val="00B41CD5"/>
    <w:rsid w:val="00B457E7"/>
    <w:rsid w:val="00B46CE5"/>
    <w:rsid w:val="00B5754D"/>
    <w:rsid w:val="00B612D1"/>
    <w:rsid w:val="00B6571E"/>
    <w:rsid w:val="00B67BCF"/>
    <w:rsid w:val="00B712F0"/>
    <w:rsid w:val="00B73B04"/>
    <w:rsid w:val="00B761C2"/>
    <w:rsid w:val="00B820DD"/>
    <w:rsid w:val="00BB02DA"/>
    <w:rsid w:val="00BB6C96"/>
    <w:rsid w:val="00BC05B6"/>
    <w:rsid w:val="00BE67B1"/>
    <w:rsid w:val="00BF7469"/>
    <w:rsid w:val="00C02A16"/>
    <w:rsid w:val="00C05E77"/>
    <w:rsid w:val="00C10D1E"/>
    <w:rsid w:val="00C11E6E"/>
    <w:rsid w:val="00C20F20"/>
    <w:rsid w:val="00C25832"/>
    <w:rsid w:val="00C41D95"/>
    <w:rsid w:val="00C726F0"/>
    <w:rsid w:val="00CC092B"/>
    <w:rsid w:val="00CC5218"/>
    <w:rsid w:val="00CD7D80"/>
    <w:rsid w:val="00D14BF5"/>
    <w:rsid w:val="00D15E69"/>
    <w:rsid w:val="00D2196A"/>
    <w:rsid w:val="00D36245"/>
    <w:rsid w:val="00D46B4E"/>
    <w:rsid w:val="00D725C8"/>
    <w:rsid w:val="00D740B1"/>
    <w:rsid w:val="00D764EB"/>
    <w:rsid w:val="00D92A24"/>
    <w:rsid w:val="00DE3CC4"/>
    <w:rsid w:val="00E008EE"/>
    <w:rsid w:val="00E10BD3"/>
    <w:rsid w:val="00E243E3"/>
    <w:rsid w:val="00E27A0E"/>
    <w:rsid w:val="00E53A21"/>
    <w:rsid w:val="00E57D51"/>
    <w:rsid w:val="00E67F6C"/>
    <w:rsid w:val="00E73E57"/>
    <w:rsid w:val="00E94E89"/>
    <w:rsid w:val="00E96D02"/>
    <w:rsid w:val="00EA1553"/>
    <w:rsid w:val="00EA2574"/>
    <w:rsid w:val="00EA4A22"/>
    <w:rsid w:val="00EB1D81"/>
    <w:rsid w:val="00EB564A"/>
    <w:rsid w:val="00EF33B1"/>
    <w:rsid w:val="00F13F1C"/>
    <w:rsid w:val="00F141BE"/>
    <w:rsid w:val="00F17824"/>
    <w:rsid w:val="00F32041"/>
    <w:rsid w:val="00F361DD"/>
    <w:rsid w:val="00F42DF1"/>
    <w:rsid w:val="00F51C6A"/>
    <w:rsid w:val="00F52516"/>
    <w:rsid w:val="00F716F7"/>
    <w:rsid w:val="00F75EBA"/>
    <w:rsid w:val="00F857BB"/>
    <w:rsid w:val="00F85E45"/>
    <w:rsid w:val="00F90109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D67F-F5C2-447A-9C3C-65D1DE56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17</cp:revision>
  <cp:lastPrinted>2015-12-19T08:21:00Z</cp:lastPrinted>
  <dcterms:created xsi:type="dcterms:W3CDTF">2015-12-10T11:52:00Z</dcterms:created>
  <dcterms:modified xsi:type="dcterms:W3CDTF">2015-12-21T09:31:00Z</dcterms:modified>
</cp:coreProperties>
</file>